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E1" w:rsidRDefault="001B34E1">
      <w:pPr>
        <w:spacing w:after="0"/>
      </w:pPr>
    </w:p>
    <w:p w:rsidR="001B34E1" w:rsidRPr="00243098" w:rsidRDefault="00CF1255">
      <w:pPr>
        <w:spacing w:after="0"/>
        <w:rPr>
          <w:lang w:val="ru-RU"/>
        </w:rPr>
      </w:pPr>
      <w:r w:rsidRPr="00243098">
        <w:rPr>
          <w:b/>
          <w:color w:val="000000"/>
          <w:lang w:val="ru-RU"/>
        </w:rPr>
        <w:t>Об утверждении Правил создания и хранения Государственного страхового фонда копий документов</w:t>
      </w:r>
    </w:p>
    <w:p w:rsidR="001B34E1" w:rsidRPr="00243098" w:rsidRDefault="00CF1255">
      <w:pPr>
        <w:spacing w:after="0"/>
        <w:rPr>
          <w:lang w:val="ru-RU"/>
        </w:rPr>
      </w:pPr>
      <w:r w:rsidRPr="00243098">
        <w:rPr>
          <w:color w:val="000000"/>
          <w:sz w:val="20"/>
          <w:lang w:val="ru-RU"/>
        </w:rPr>
        <w:t xml:space="preserve">Приказ </w:t>
      </w:r>
      <w:proofErr w:type="spellStart"/>
      <w:r w:rsidRPr="00243098">
        <w:rPr>
          <w:color w:val="000000"/>
          <w:sz w:val="20"/>
          <w:lang w:val="ru-RU"/>
        </w:rPr>
        <w:t>и.о</w:t>
      </w:r>
      <w:proofErr w:type="spellEnd"/>
      <w:r w:rsidRPr="00243098">
        <w:rPr>
          <w:color w:val="000000"/>
          <w:sz w:val="20"/>
          <w:lang w:val="ru-RU"/>
        </w:rPr>
        <w:t>. Министра культуры и спорта Республики Казахстан от 31 июля 2018 года № 183. Зарегистрирован в Министерстве юстиции Республики Казахстан 9 августа 2018 года № 17286.</w:t>
      </w:r>
    </w:p>
    <w:p w:rsidR="001B34E1" w:rsidRPr="00243098" w:rsidRDefault="00CF1255">
      <w:pPr>
        <w:spacing w:after="0"/>
        <w:rPr>
          <w:lang w:val="ru-RU"/>
        </w:rPr>
      </w:pPr>
      <w:bookmarkStart w:id="0" w:name="z4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</w:t>
      </w:r>
      <w:proofErr w:type="gramStart"/>
      <w:r w:rsidRPr="00243098">
        <w:rPr>
          <w:color w:val="000000"/>
          <w:sz w:val="20"/>
          <w:lang w:val="ru-RU"/>
        </w:rPr>
        <w:t>В соответствии с подпунктом 2-8) пункта 2 статьи 18 Закона Республики Казахстан от 22 декабря 1998 года "О Национальном архивном фонде и архивах" ПРИКАЗЫВАЮ:</w:t>
      </w:r>
      <w:proofErr w:type="gramEnd"/>
    </w:p>
    <w:p w:rsidR="001B34E1" w:rsidRPr="00243098" w:rsidRDefault="00CF1255">
      <w:pPr>
        <w:spacing w:after="0"/>
        <w:rPr>
          <w:lang w:val="ru-RU"/>
        </w:rPr>
      </w:pPr>
      <w:bookmarkStart w:id="1" w:name="z5"/>
      <w:bookmarkEnd w:id="0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1. Утвердить прилагаемые Правила создания и хранения Государственного страхового фонда копий документов.</w:t>
      </w:r>
    </w:p>
    <w:p w:rsidR="001B34E1" w:rsidRPr="00243098" w:rsidRDefault="00CF1255">
      <w:pPr>
        <w:spacing w:after="0"/>
        <w:rPr>
          <w:lang w:val="ru-RU"/>
        </w:rPr>
      </w:pPr>
      <w:bookmarkStart w:id="2" w:name="z6"/>
      <w:bookmarkEnd w:id="1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p w:rsidR="001B34E1" w:rsidRPr="00243098" w:rsidRDefault="00CF1255">
      <w:pPr>
        <w:spacing w:after="0"/>
        <w:rPr>
          <w:lang w:val="ru-RU"/>
        </w:rPr>
      </w:pPr>
      <w:bookmarkStart w:id="3" w:name="z7"/>
      <w:bookmarkEnd w:id="2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B34E1" w:rsidRPr="00243098" w:rsidRDefault="00CF1255">
      <w:pPr>
        <w:spacing w:after="0"/>
        <w:rPr>
          <w:lang w:val="ru-RU"/>
        </w:rPr>
      </w:pPr>
      <w:bookmarkStart w:id="4" w:name="z8"/>
      <w:bookmarkEnd w:id="3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1B34E1" w:rsidRPr="00243098" w:rsidRDefault="00CF1255">
      <w:pPr>
        <w:spacing w:after="0"/>
        <w:rPr>
          <w:lang w:val="ru-RU"/>
        </w:rPr>
      </w:pPr>
      <w:bookmarkStart w:id="5" w:name="z9"/>
      <w:bookmarkEnd w:id="4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3) в течение двух рабочих дней после введения в действие настоящего приказа размещение его на </w:t>
      </w:r>
      <w:proofErr w:type="spellStart"/>
      <w:r w:rsidRPr="00243098">
        <w:rPr>
          <w:color w:val="000000"/>
          <w:sz w:val="20"/>
          <w:lang w:val="ru-RU"/>
        </w:rPr>
        <w:t>интернет-ресурсе</w:t>
      </w:r>
      <w:proofErr w:type="spellEnd"/>
      <w:r w:rsidRPr="00243098">
        <w:rPr>
          <w:color w:val="000000"/>
          <w:sz w:val="20"/>
          <w:lang w:val="ru-RU"/>
        </w:rPr>
        <w:t xml:space="preserve"> Министерства культуры и спорта Республики Казахстан;</w:t>
      </w:r>
    </w:p>
    <w:p w:rsidR="001B34E1" w:rsidRPr="00243098" w:rsidRDefault="00CF1255">
      <w:pPr>
        <w:spacing w:after="0"/>
        <w:rPr>
          <w:lang w:val="ru-RU"/>
        </w:rPr>
      </w:pPr>
      <w:bookmarkStart w:id="6" w:name="z10"/>
      <w:bookmarkEnd w:id="5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 w:rsidR="001B34E1" w:rsidRPr="00243098" w:rsidRDefault="00CF1255">
      <w:pPr>
        <w:spacing w:after="0"/>
        <w:rPr>
          <w:lang w:val="ru-RU"/>
        </w:rPr>
      </w:pPr>
      <w:bookmarkStart w:id="7" w:name="z11"/>
      <w:bookmarkEnd w:id="6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3. Контроль за исполнением настоящего приказа возложить </w:t>
      </w:r>
      <w:proofErr w:type="gramStart"/>
      <w:r w:rsidRPr="00243098">
        <w:rPr>
          <w:color w:val="000000"/>
          <w:sz w:val="20"/>
          <w:lang w:val="ru-RU"/>
        </w:rPr>
        <w:t>на</w:t>
      </w:r>
      <w:proofErr w:type="gramEnd"/>
      <w:r w:rsidRPr="00243098">
        <w:rPr>
          <w:color w:val="000000"/>
          <w:sz w:val="20"/>
          <w:lang w:val="ru-RU"/>
        </w:rPr>
        <w:t xml:space="preserve"> </w:t>
      </w:r>
      <w:proofErr w:type="gramStart"/>
      <w:r w:rsidRPr="00243098">
        <w:rPr>
          <w:color w:val="000000"/>
          <w:sz w:val="20"/>
          <w:lang w:val="ru-RU"/>
        </w:rPr>
        <w:t>курирующего</w:t>
      </w:r>
      <w:proofErr w:type="gramEnd"/>
      <w:r w:rsidRPr="00243098">
        <w:rPr>
          <w:color w:val="000000"/>
          <w:sz w:val="20"/>
          <w:lang w:val="ru-RU"/>
        </w:rPr>
        <w:t xml:space="preserve"> вице-министра культуры и спорта Республики Казахстан.</w:t>
      </w:r>
    </w:p>
    <w:p w:rsidR="001B34E1" w:rsidRDefault="00CF1255">
      <w:pPr>
        <w:spacing w:after="0"/>
        <w:rPr>
          <w:color w:val="000000"/>
          <w:sz w:val="20"/>
          <w:lang w:val="ru-RU"/>
        </w:rPr>
      </w:pPr>
      <w:bookmarkStart w:id="8" w:name="z12"/>
      <w:bookmarkEnd w:id="7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05094B" w:rsidRPr="00243098" w:rsidRDefault="0005094B">
      <w:pPr>
        <w:spacing w:after="0"/>
        <w:rPr>
          <w:lang w:val="ru-RU"/>
        </w:rPr>
      </w:pP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6026"/>
        <w:gridCol w:w="3349"/>
        <w:gridCol w:w="287"/>
      </w:tblGrid>
      <w:tr w:rsidR="001B34E1" w:rsidTr="0005094B">
        <w:trPr>
          <w:gridAfter w:val="1"/>
          <w:wAfter w:w="406" w:type="dxa"/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B34E1" w:rsidRPr="00243098" w:rsidRDefault="00CF125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43098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  <w:r w:rsidRPr="00243098">
              <w:rPr>
                <w:lang w:val="ru-RU"/>
              </w:rPr>
              <w:br/>
            </w:r>
            <w:r w:rsidRPr="00243098">
              <w:rPr>
                <w:i/>
                <w:color w:val="000000"/>
                <w:sz w:val="20"/>
                <w:lang w:val="ru-RU"/>
              </w:rPr>
              <w:t>министра культуры и спорта</w:t>
            </w:r>
            <w:r w:rsidRPr="00243098">
              <w:rPr>
                <w:lang w:val="ru-RU"/>
              </w:rPr>
              <w:br/>
            </w:r>
            <w:r w:rsidRPr="0024309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34E1" w:rsidRDefault="00CF125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Кожагапанов</w:t>
            </w:r>
            <w:proofErr w:type="spellEnd"/>
          </w:p>
        </w:tc>
      </w:tr>
      <w:tr w:rsidR="001B34E1" w:rsidRPr="0005094B" w:rsidTr="0005094B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34E1" w:rsidRDefault="00CF125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34E1" w:rsidRPr="00243098" w:rsidRDefault="00CF1255">
            <w:pPr>
              <w:spacing w:after="0"/>
              <w:jc w:val="center"/>
              <w:rPr>
                <w:lang w:val="ru-RU"/>
              </w:rPr>
            </w:pPr>
            <w:r w:rsidRPr="00243098">
              <w:rPr>
                <w:color w:val="000000"/>
                <w:sz w:val="20"/>
                <w:lang w:val="ru-RU"/>
              </w:rPr>
              <w:t>Утверждены</w:t>
            </w:r>
            <w:r w:rsidRPr="00243098">
              <w:rPr>
                <w:lang w:val="ru-RU"/>
              </w:rPr>
              <w:br/>
            </w:r>
            <w:r w:rsidRPr="00243098">
              <w:rPr>
                <w:color w:val="000000"/>
                <w:sz w:val="20"/>
                <w:lang w:val="ru-RU"/>
              </w:rPr>
              <w:t>приказом исполняющего обязанности Министра культуры</w:t>
            </w:r>
            <w:r w:rsidRPr="00243098">
              <w:rPr>
                <w:lang w:val="ru-RU"/>
              </w:rPr>
              <w:br/>
            </w:r>
            <w:r w:rsidRPr="00243098">
              <w:rPr>
                <w:color w:val="000000"/>
                <w:sz w:val="20"/>
                <w:lang w:val="ru-RU"/>
              </w:rPr>
              <w:t xml:space="preserve">и спорта Республики Казахстан </w:t>
            </w:r>
            <w:r w:rsidRPr="00243098">
              <w:rPr>
                <w:lang w:val="ru-RU"/>
              </w:rPr>
              <w:br/>
            </w:r>
            <w:r w:rsidRPr="00243098">
              <w:rPr>
                <w:color w:val="000000"/>
                <w:sz w:val="20"/>
                <w:lang w:val="ru-RU"/>
              </w:rPr>
              <w:t>от 31 июля 2018 года № 183</w:t>
            </w:r>
          </w:p>
        </w:tc>
      </w:tr>
    </w:tbl>
    <w:p w:rsidR="0005094B" w:rsidRDefault="00CF1255">
      <w:pPr>
        <w:spacing w:after="0"/>
        <w:rPr>
          <w:b/>
          <w:color w:val="000000"/>
          <w:lang w:val="ru-RU"/>
        </w:rPr>
      </w:pPr>
      <w:bookmarkStart w:id="9" w:name="z15"/>
      <w:r w:rsidRPr="00243098">
        <w:rPr>
          <w:b/>
          <w:color w:val="000000"/>
          <w:lang w:val="ru-RU"/>
        </w:rPr>
        <w:t xml:space="preserve"> </w:t>
      </w:r>
    </w:p>
    <w:p w:rsidR="001B34E1" w:rsidRPr="00243098" w:rsidRDefault="00CF1255">
      <w:pPr>
        <w:spacing w:after="0"/>
        <w:rPr>
          <w:lang w:val="ru-RU"/>
        </w:rPr>
      </w:pPr>
      <w:r w:rsidRPr="00243098">
        <w:rPr>
          <w:b/>
          <w:color w:val="000000"/>
          <w:lang w:val="ru-RU"/>
        </w:rPr>
        <w:t>Правила создания и хранения Государственного страхового фонда копий документов</w:t>
      </w:r>
    </w:p>
    <w:p w:rsidR="001B34E1" w:rsidRPr="00243098" w:rsidRDefault="00CF1255">
      <w:pPr>
        <w:spacing w:after="0"/>
        <w:rPr>
          <w:lang w:val="ru-RU"/>
        </w:rPr>
      </w:pPr>
      <w:bookmarkStart w:id="10" w:name="z16"/>
      <w:bookmarkEnd w:id="9"/>
      <w:r w:rsidRPr="00243098">
        <w:rPr>
          <w:b/>
          <w:color w:val="000000"/>
          <w:lang w:val="ru-RU"/>
        </w:rPr>
        <w:t xml:space="preserve"> Глава 1. Общие положения</w:t>
      </w:r>
    </w:p>
    <w:p w:rsidR="001B34E1" w:rsidRPr="00243098" w:rsidRDefault="00CF1255">
      <w:pPr>
        <w:spacing w:after="0"/>
        <w:rPr>
          <w:lang w:val="ru-RU"/>
        </w:rPr>
      </w:pPr>
      <w:bookmarkStart w:id="11" w:name="z17"/>
      <w:bookmarkEnd w:id="10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1. Правила создания и хранения Государственного страхового фонда копий документов определяют порядок создания и хранения Государственного страхового фонда копий документов (далее – Фонд). </w:t>
      </w:r>
    </w:p>
    <w:p w:rsidR="001B34E1" w:rsidRPr="00243098" w:rsidRDefault="00CF1255">
      <w:pPr>
        <w:spacing w:after="0"/>
        <w:rPr>
          <w:lang w:val="ru-RU"/>
        </w:rPr>
      </w:pPr>
      <w:bookmarkStart w:id="12" w:name="z18"/>
      <w:bookmarkEnd w:id="11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2. Фонд представляет собой совокупность страховых копий особо ценных документов, имеющих для государства непреходящее значение и незаменимых при их утрате. </w:t>
      </w:r>
    </w:p>
    <w:p w:rsidR="001B34E1" w:rsidRPr="00243098" w:rsidRDefault="00CF1255">
      <w:pPr>
        <w:spacing w:after="0"/>
        <w:rPr>
          <w:lang w:val="ru-RU"/>
        </w:rPr>
      </w:pPr>
      <w:bookmarkStart w:id="13" w:name="z19"/>
      <w:bookmarkEnd w:id="12"/>
      <w:r w:rsidRPr="00243098">
        <w:rPr>
          <w:b/>
          <w:color w:val="000000"/>
          <w:lang w:val="ru-RU"/>
        </w:rPr>
        <w:t xml:space="preserve"> Глава 2. Порядок создания Фонда</w:t>
      </w:r>
    </w:p>
    <w:p w:rsidR="001B34E1" w:rsidRPr="00243098" w:rsidRDefault="00CF1255">
      <w:pPr>
        <w:spacing w:after="0"/>
        <w:rPr>
          <w:lang w:val="ru-RU"/>
        </w:rPr>
      </w:pPr>
      <w:bookmarkStart w:id="14" w:name="z20"/>
      <w:bookmarkEnd w:id="13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3. Государственные архивы, осуществляющие хранение документов Национального архивного фонда Республики Казахстан, обеспечивают отбор особо ценных документов, подлежащих страховому копированию, изготовление страховых копий документов и сохранность их оригиналов.</w:t>
      </w:r>
    </w:p>
    <w:p w:rsidR="001B34E1" w:rsidRPr="00243098" w:rsidRDefault="00CF1255">
      <w:pPr>
        <w:spacing w:after="0"/>
        <w:rPr>
          <w:lang w:val="ru-RU"/>
        </w:rPr>
      </w:pPr>
      <w:bookmarkStart w:id="15" w:name="z21"/>
      <w:bookmarkEnd w:id="14"/>
      <w:r w:rsidRPr="0024309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Выявление особо ценных документов, подлежащих страховому копированию, осуществляется в плановом порядке. </w:t>
      </w:r>
      <w:proofErr w:type="gramStart"/>
      <w:r w:rsidRPr="00243098">
        <w:rPr>
          <w:color w:val="000000"/>
          <w:sz w:val="20"/>
          <w:lang w:val="ru-RU"/>
        </w:rPr>
        <w:t>Ежегодно, не позднее 1 февраля, экспертно-проверочной комиссией утверждается перечень особо ценных документов, подлежащих страховому копированию, на основании Положения об экспертно-проверочных комиссиях центральных государственных и специальных государственных архивов, утвержденного приказом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</w:t>
      </w:r>
      <w:proofErr w:type="gramEnd"/>
      <w:r w:rsidRPr="00243098">
        <w:rPr>
          <w:color w:val="000000"/>
          <w:sz w:val="20"/>
          <w:lang w:val="ru-RU"/>
        </w:rPr>
        <w:t xml:space="preserve"> государственной регистрации нормативных правовых актов под № 7343).</w:t>
      </w:r>
    </w:p>
    <w:p w:rsidR="001B34E1" w:rsidRPr="00243098" w:rsidRDefault="00CF1255">
      <w:pPr>
        <w:spacing w:after="0"/>
        <w:rPr>
          <w:lang w:val="ru-RU"/>
        </w:rPr>
      </w:pPr>
      <w:bookmarkStart w:id="16" w:name="z22"/>
      <w:bookmarkEnd w:id="15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4. Очередность страхового копирования определяется с учетом физического состояния особо ценных документов и интенсивности обращения к ним.</w:t>
      </w:r>
    </w:p>
    <w:p w:rsidR="001B34E1" w:rsidRPr="00243098" w:rsidRDefault="00CF1255">
      <w:pPr>
        <w:spacing w:after="0"/>
        <w:rPr>
          <w:lang w:val="ru-RU"/>
        </w:rPr>
      </w:pPr>
      <w:bookmarkStart w:id="17" w:name="z23"/>
      <w:bookmarkEnd w:id="16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5. Страховая копия архивного документа на бумажной основе производится на негативной микроформе (микрофильме или микрофише) первого поколения, изготовленной на фотографической галогенидосеребряной пленке соответствующего типа методом оптического фотографирования документов.</w:t>
      </w:r>
    </w:p>
    <w:p w:rsidR="001B34E1" w:rsidRPr="00243098" w:rsidRDefault="00CF1255">
      <w:pPr>
        <w:spacing w:after="0"/>
        <w:rPr>
          <w:lang w:val="ru-RU"/>
        </w:rPr>
      </w:pPr>
      <w:bookmarkStart w:id="18" w:name="z24"/>
      <w:bookmarkEnd w:id="17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Страховая копия кинодокумента изготавливается путем копирования первой совмещенной копии оригинала на пленке соответствующего типа методом контактной печати.</w:t>
      </w:r>
    </w:p>
    <w:p w:rsidR="001B34E1" w:rsidRPr="00243098" w:rsidRDefault="00CF1255">
      <w:pPr>
        <w:spacing w:after="0"/>
        <w:rPr>
          <w:lang w:val="ru-RU"/>
        </w:rPr>
      </w:pPr>
      <w:bookmarkStart w:id="19" w:name="z25"/>
      <w:bookmarkEnd w:id="18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Страховая копия фотодокумента изготавливается путем копирования первой копии оригинала на фотопленке соответствующего типа методом репродуцирования или контактной печати.</w:t>
      </w:r>
    </w:p>
    <w:p w:rsidR="001B34E1" w:rsidRPr="00243098" w:rsidRDefault="00CF1255">
      <w:pPr>
        <w:spacing w:after="0"/>
        <w:rPr>
          <w:lang w:val="ru-RU"/>
        </w:rPr>
      </w:pPr>
      <w:bookmarkStart w:id="20" w:name="z26"/>
      <w:bookmarkEnd w:id="19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Страховая копия </w:t>
      </w:r>
      <w:proofErr w:type="spellStart"/>
      <w:r w:rsidRPr="00243098">
        <w:rPr>
          <w:color w:val="000000"/>
          <w:sz w:val="20"/>
          <w:lang w:val="ru-RU"/>
        </w:rPr>
        <w:t>фонодокумента</w:t>
      </w:r>
      <w:proofErr w:type="spellEnd"/>
      <w:r w:rsidRPr="00243098">
        <w:rPr>
          <w:color w:val="000000"/>
          <w:sz w:val="20"/>
          <w:lang w:val="ru-RU"/>
        </w:rPr>
        <w:t xml:space="preserve"> изготавливается путем копирования первой копии оригинала современной системой записи.</w:t>
      </w:r>
    </w:p>
    <w:p w:rsidR="001B34E1" w:rsidRPr="00243098" w:rsidRDefault="00CF1255">
      <w:pPr>
        <w:spacing w:after="0"/>
        <w:rPr>
          <w:lang w:val="ru-RU"/>
        </w:rPr>
      </w:pPr>
      <w:bookmarkStart w:id="21" w:name="z27"/>
      <w:bookmarkEnd w:id="20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Страховая копия видеодокумента изготавливается путем копирования первой копии оригинала в формате оригинала способом </w:t>
      </w:r>
      <w:proofErr w:type="spellStart"/>
      <w:r w:rsidRPr="00243098">
        <w:rPr>
          <w:color w:val="000000"/>
          <w:sz w:val="20"/>
          <w:lang w:val="ru-RU"/>
        </w:rPr>
        <w:t>видеозвукозаписи</w:t>
      </w:r>
      <w:proofErr w:type="spellEnd"/>
      <w:r w:rsidRPr="00243098">
        <w:rPr>
          <w:color w:val="000000"/>
          <w:sz w:val="20"/>
          <w:lang w:val="ru-RU"/>
        </w:rPr>
        <w:t xml:space="preserve"> на магнитной ленте.</w:t>
      </w:r>
    </w:p>
    <w:p w:rsidR="001B34E1" w:rsidRPr="00243098" w:rsidRDefault="00CF1255">
      <w:pPr>
        <w:spacing w:after="0"/>
        <w:rPr>
          <w:lang w:val="ru-RU"/>
        </w:rPr>
      </w:pPr>
      <w:bookmarkStart w:id="22" w:name="z28"/>
      <w:bookmarkEnd w:id="21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6. Страховое копирование проводится с соблюдением систематизации единиц хранения в описи дел, документов, которая копируется перед единицами хранения. Страховому копированию подлежат все входящие в единицу хранения архивные документы.</w:t>
      </w:r>
    </w:p>
    <w:p w:rsidR="001B34E1" w:rsidRPr="00243098" w:rsidRDefault="00CF1255">
      <w:pPr>
        <w:spacing w:after="0"/>
        <w:rPr>
          <w:lang w:val="ru-RU"/>
        </w:rPr>
      </w:pPr>
      <w:bookmarkStart w:id="23" w:name="z29"/>
      <w:bookmarkEnd w:id="22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7. При страховом копировании архивное дело расшивке не подлежит. </w:t>
      </w:r>
    </w:p>
    <w:p w:rsidR="001B34E1" w:rsidRPr="00243098" w:rsidRDefault="00CF1255">
      <w:pPr>
        <w:spacing w:after="0"/>
        <w:rPr>
          <w:lang w:val="ru-RU"/>
        </w:rPr>
      </w:pPr>
      <w:bookmarkStart w:id="24" w:name="z30"/>
      <w:bookmarkEnd w:id="23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8. Страховые копии своим содержанием и присущими им внешними качествами соответствуют документу-оригиналу. </w:t>
      </w:r>
    </w:p>
    <w:p w:rsidR="001B34E1" w:rsidRPr="00243098" w:rsidRDefault="00CF1255">
      <w:pPr>
        <w:spacing w:after="0"/>
        <w:rPr>
          <w:lang w:val="ru-RU"/>
        </w:rPr>
      </w:pPr>
      <w:bookmarkStart w:id="25" w:name="z31"/>
      <w:bookmarkEnd w:id="24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9. При приеме страховых копий проверяется полнота выполнения заказа на копирование, количество копий, комплектность, правильность и полнота заполнения актов технического состояния, визуально-техническое состояние копий.</w:t>
      </w:r>
    </w:p>
    <w:p w:rsidR="001B34E1" w:rsidRPr="00243098" w:rsidRDefault="00CF1255">
      <w:pPr>
        <w:spacing w:after="0"/>
        <w:rPr>
          <w:lang w:val="ru-RU"/>
        </w:rPr>
      </w:pPr>
      <w:bookmarkStart w:id="26" w:name="z32"/>
      <w:bookmarkEnd w:id="25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10. Прием-передача Фонда между государственными архивами осуществляется на основании акта приема-передачи, составляемого в произвольной форме, к которому прилагаются:</w:t>
      </w:r>
    </w:p>
    <w:p w:rsidR="001B34E1" w:rsidRPr="00243098" w:rsidRDefault="00CF1255">
      <w:pPr>
        <w:spacing w:after="0"/>
        <w:rPr>
          <w:lang w:val="ru-RU"/>
        </w:rPr>
      </w:pPr>
      <w:bookmarkStart w:id="27" w:name="z33"/>
      <w:bookmarkEnd w:id="26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1) описи особо ценных дел, документов или копии описей дел, документов, с которых изготовлены страховые копии, или перечень номеров особо ценных дел, документов (</w:t>
      </w:r>
      <w:proofErr w:type="spellStart"/>
      <w:r w:rsidRPr="00243098">
        <w:rPr>
          <w:color w:val="000000"/>
          <w:sz w:val="20"/>
          <w:lang w:val="ru-RU"/>
        </w:rPr>
        <w:t>номерник</w:t>
      </w:r>
      <w:proofErr w:type="spellEnd"/>
      <w:r w:rsidRPr="00243098">
        <w:rPr>
          <w:color w:val="000000"/>
          <w:sz w:val="20"/>
          <w:lang w:val="ru-RU"/>
        </w:rPr>
        <w:t>);</w:t>
      </w:r>
    </w:p>
    <w:p w:rsidR="001B34E1" w:rsidRPr="00243098" w:rsidRDefault="00CF1255">
      <w:pPr>
        <w:spacing w:after="0"/>
        <w:rPr>
          <w:lang w:val="ru-RU"/>
        </w:rPr>
      </w:pPr>
      <w:bookmarkStart w:id="28" w:name="z34"/>
      <w:bookmarkEnd w:id="27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2) описи передаваемых страховых копий;</w:t>
      </w:r>
    </w:p>
    <w:p w:rsidR="001B34E1" w:rsidRPr="00243098" w:rsidRDefault="00CF1255">
      <w:pPr>
        <w:spacing w:after="0"/>
        <w:rPr>
          <w:lang w:val="ru-RU"/>
        </w:rPr>
      </w:pPr>
      <w:bookmarkStart w:id="29" w:name="z35"/>
      <w:bookmarkEnd w:id="28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3) акты технического состояния страховых копий;</w:t>
      </w:r>
    </w:p>
    <w:p w:rsidR="001B34E1" w:rsidRPr="00243098" w:rsidRDefault="00CF1255">
      <w:pPr>
        <w:spacing w:after="0"/>
        <w:rPr>
          <w:lang w:val="ru-RU"/>
        </w:rPr>
      </w:pPr>
      <w:bookmarkStart w:id="30" w:name="z36"/>
      <w:bookmarkEnd w:id="29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4) сопроводительные документы на транспортную тару.</w:t>
      </w:r>
    </w:p>
    <w:p w:rsidR="001B34E1" w:rsidRPr="00243098" w:rsidRDefault="00CF1255">
      <w:pPr>
        <w:spacing w:after="0"/>
        <w:rPr>
          <w:lang w:val="ru-RU"/>
        </w:rPr>
      </w:pPr>
      <w:bookmarkStart w:id="31" w:name="z37"/>
      <w:bookmarkEnd w:id="30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11. Страховые копии в порядке расположения их в описи страхового фонда помещаются в соответствующую тару для транспортировки, имеющую порядковую нумерацию в пределах отправляемой партии, и направляются в государственный архив в опломбированных контейнерах. В сопроводительном документе на транспортную тару указывается ее количество и число страховых копий в ней, ставятся подписи ответственных лиц за передачу. </w:t>
      </w:r>
    </w:p>
    <w:p w:rsidR="001B34E1" w:rsidRPr="00243098" w:rsidRDefault="00CF1255">
      <w:pPr>
        <w:spacing w:after="0"/>
        <w:rPr>
          <w:lang w:val="ru-RU"/>
        </w:rPr>
      </w:pPr>
      <w:bookmarkStart w:id="32" w:name="z38"/>
      <w:bookmarkEnd w:id="31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Акты приема-передачи с приложениями помещаются в отдельную упаковку, на которой делается пометка "Сопроводительные документы". </w:t>
      </w:r>
    </w:p>
    <w:p w:rsidR="001B34E1" w:rsidRPr="00243098" w:rsidRDefault="00CF1255">
      <w:pPr>
        <w:spacing w:after="0"/>
        <w:rPr>
          <w:lang w:val="ru-RU"/>
        </w:rPr>
      </w:pPr>
      <w:bookmarkStart w:id="33" w:name="z39"/>
      <w:bookmarkEnd w:id="32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12. Оплата расходов по отправке Фонда производится отправителем.</w:t>
      </w:r>
    </w:p>
    <w:p w:rsidR="001B34E1" w:rsidRPr="00243098" w:rsidRDefault="00CF1255">
      <w:pPr>
        <w:spacing w:after="0"/>
        <w:rPr>
          <w:lang w:val="ru-RU"/>
        </w:rPr>
      </w:pPr>
      <w:bookmarkStart w:id="34" w:name="z40"/>
      <w:bookmarkEnd w:id="33"/>
      <w:r w:rsidRPr="00243098">
        <w:rPr>
          <w:b/>
          <w:color w:val="000000"/>
          <w:lang w:val="ru-RU"/>
        </w:rPr>
        <w:t xml:space="preserve"> Глава 3. Порядок хранения Фонда</w:t>
      </w:r>
    </w:p>
    <w:p w:rsidR="001B34E1" w:rsidRPr="00243098" w:rsidRDefault="00CF1255">
      <w:pPr>
        <w:spacing w:after="0"/>
        <w:rPr>
          <w:lang w:val="ru-RU"/>
        </w:rPr>
      </w:pPr>
      <w:bookmarkStart w:id="35" w:name="z41"/>
      <w:bookmarkEnd w:id="34"/>
      <w:r>
        <w:rPr>
          <w:color w:val="000000"/>
          <w:sz w:val="20"/>
        </w:rPr>
        <w:lastRenderedPageBreak/>
        <w:t>     </w:t>
      </w:r>
      <w:r w:rsidRPr="00243098">
        <w:rPr>
          <w:color w:val="000000"/>
          <w:sz w:val="20"/>
          <w:lang w:val="ru-RU"/>
        </w:rPr>
        <w:t xml:space="preserve"> 13. Фонд хранится территориально обособленно от оригиналов архивных документов.</w:t>
      </w:r>
    </w:p>
    <w:p w:rsidR="001B34E1" w:rsidRPr="00243098" w:rsidRDefault="00CF1255">
      <w:pPr>
        <w:spacing w:after="0"/>
        <w:rPr>
          <w:lang w:val="ru-RU"/>
        </w:rPr>
      </w:pPr>
      <w:bookmarkStart w:id="36" w:name="z42"/>
      <w:bookmarkEnd w:id="35"/>
      <w:r w:rsidRPr="0024309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14. Место хранения Фонда определяется государственным архивом по согласованию с уполномоченным органом в сфере архивного дела и документационного обеспечения управления. </w:t>
      </w:r>
    </w:p>
    <w:p w:rsidR="001B34E1" w:rsidRPr="00243098" w:rsidRDefault="00CF1255">
      <w:pPr>
        <w:spacing w:after="0"/>
        <w:rPr>
          <w:lang w:val="ru-RU"/>
        </w:rPr>
      </w:pPr>
      <w:bookmarkStart w:id="37" w:name="z43"/>
      <w:bookmarkEnd w:id="36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15. В процессе хранения страховые копии подлежат:</w:t>
      </w:r>
    </w:p>
    <w:p w:rsidR="001B34E1" w:rsidRPr="00243098" w:rsidRDefault="00CF1255">
      <w:pPr>
        <w:spacing w:after="0"/>
        <w:rPr>
          <w:lang w:val="ru-RU"/>
        </w:rPr>
      </w:pPr>
      <w:bookmarkStart w:id="38" w:name="z44"/>
      <w:bookmarkEnd w:id="37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1) проверке на наличие и состояние в целях установления фактического наличия страховых копий, их соответствия сведениям учетных документов;</w:t>
      </w:r>
    </w:p>
    <w:p w:rsidR="001B34E1" w:rsidRPr="00243098" w:rsidRDefault="00CF1255">
      <w:pPr>
        <w:spacing w:after="0"/>
        <w:rPr>
          <w:lang w:val="ru-RU"/>
        </w:rPr>
      </w:pPr>
      <w:bookmarkStart w:id="39" w:name="z45"/>
      <w:bookmarkEnd w:id="38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2) техническому контролю состояния и своевременному проведению необходимых консервационно-профилактических мероприятий.</w:t>
      </w:r>
    </w:p>
    <w:p w:rsidR="001B34E1" w:rsidRPr="00243098" w:rsidRDefault="00CF1255">
      <w:pPr>
        <w:spacing w:after="0"/>
        <w:rPr>
          <w:lang w:val="ru-RU"/>
        </w:rPr>
      </w:pPr>
      <w:bookmarkStart w:id="40" w:name="z46"/>
      <w:bookmarkEnd w:id="39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16. Страховые копии проходят технический контроль в лаборатории или организации-изготовителе, сведения об их качестве фиксируются в актах технического состояния копий страхового фонда.</w:t>
      </w:r>
    </w:p>
    <w:p w:rsidR="001B34E1" w:rsidRPr="00243098" w:rsidRDefault="00CF1255" w:rsidP="0005094B">
      <w:pPr>
        <w:spacing w:after="0"/>
        <w:rPr>
          <w:lang w:val="ru-RU"/>
        </w:rPr>
      </w:pPr>
      <w:bookmarkStart w:id="41" w:name="z47"/>
      <w:bookmarkEnd w:id="40"/>
      <w:r>
        <w:rPr>
          <w:color w:val="000000"/>
          <w:sz w:val="20"/>
        </w:rPr>
        <w:t>     </w:t>
      </w:r>
      <w:r w:rsidRPr="00243098">
        <w:rPr>
          <w:color w:val="000000"/>
          <w:sz w:val="20"/>
          <w:lang w:val="ru-RU"/>
        </w:rPr>
        <w:t xml:space="preserve"> 17. Технический контроль страхового фонда осуществляется один раз в три года, при этом контролю подлежит 20 % страховых копий производства каждого года. Результаты технического контроля фиксируются в документах о техническом состоянии страховых копий, в которых даются заключения о необходимости и сроках проведения профилактических и реставрационных работ и указываются сроки проведения следующего технического контроля.</w:t>
      </w:r>
      <w:bookmarkStart w:id="42" w:name="_GoBack"/>
      <w:bookmarkEnd w:id="41"/>
      <w:bookmarkEnd w:id="42"/>
    </w:p>
    <w:sectPr w:rsidR="001B34E1" w:rsidRPr="0024309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1"/>
    <w:rsid w:val="0005094B"/>
    <w:rsid w:val="001B34E1"/>
    <w:rsid w:val="00243098"/>
    <w:rsid w:val="00C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4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098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4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309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4</cp:revision>
  <dcterms:created xsi:type="dcterms:W3CDTF">2018-10-30T06:58:00Z</dcterms:created>
  <dcterms:modified xsi:type="dcterms:W3CDTF">2018-10-31T09:11:00Z</dcterms:modified>
</cp:coreProperties>
</file>