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7539" w14:textId="77777777" w:rsidR="00046A0D" w:rsidRPr="003606B5" w:rsidRDefault="00046A0D" w:rsidP="0004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Президенті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Архив</w:t>
      </w:r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нің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DAE9BF" w14:textId="34625444" w:rsidR="00046A0D" w:rsidRDefault="00046A0D" w:rsidP="0004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202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</w:rPr>
        <w:t>5</w:t>
      </w:r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жылға</w:t>
      </w:r>
      <w:proofErr w:type="spellEnd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юджеттік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кіші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b/>
          <w:sz w:val="28"/>
          <w:szCs w:val="28"/>
        </w:rPr>
        <w:t>бағдарламалардың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45F649" w14:textId="08A023E4" w:rsidR="00046A0D" w:rsidRDefault="00046A0D" w:rsidP="00046A0D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орындалуы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есеп</w:t>
      </w:r>
      <w:proofErr w:type="spellEnd"/>
    </w:p>
    <w:p w14:paraId="4C92376C" w14:textId="77777777" w:rsidR="00940FDC" w:rsidRPr="003606B5" w:rsidRDefault="00940FDC" w:rsidP="00B97288">
      <w:pPr>
        <w:spacing w:after="0" w:line="240" w:lineRule="auto"/>
        <w:rPr>
          <w:rStyle w:val="ezkurwreuab5ozgtqnkl"/>
          <w:sz w:val="28"/>
          <w:szCs w:val="28"/>
        </w:rPr>
      </w:pPr>
    </w:p>
    <w:p w14:paraId="20651AB4" w14:textId="1C2545E9" w:rsidR="003606B5" w:rsidRPr="00E230B5" w:rsidRDefault="003606B5" w:rsidP="00B97288">
      <w:pPr>
        <w:spacing w:after="0" w:line="240" w:lineRule="auto"/>
        <w:ind w:firstLine="851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001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="00B8003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B8003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бастығының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оны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202</w:t>
      </w:r>
      <w:r w:rsidR="00B8003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1</w:t>
      </w:r>
      <w:r w:rsidR="00B80039">
        <w:rPr>
          <w:rFonts w:ascii="Times New Roman" w:hAnsi="Times New Roman" w:cs="Times New Roman"/>
          <w:sz w:val="28"/>
          <w:szCs w:val="28"/>
        </w:rPr>
        <w:t> </w:t>
      </w:r>
      <w:r w:rsidR="00B80039">
        <w:rPr>
          <w:rFonts w:ascii="Times New Roman" w:hAnsi="Times New Roman" w:cs="Times New Roman"/>
          <w:sz w:val="28"/>
          <w:szCs w:val="28"/>
          <w:lang w:val="kk-KZ"/>
        </w:rPr>
        <w:t>832 670</w:t>
      </w:r>
      <w:r w:rsidRPr="003606B5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1</w:t>
      </w:r>
      <w:r w:rsidR="00B80039">
        <w:rPr>
          <w:rFonts w:ascii="Times New Roman" w:hAnsi="Times New Roman" w:cs="Times New Roman"/>
          <w:sz w:val="28"/>
          <w:szCs w:val="28"/>
        </w:rPr>
        <w:t> </w:t>
      </w:r>
      <w:r w:rsidR="00B8003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832 669,4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мың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100%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="00B8003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0,6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мың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теңге</w:t>
      </w:r>
      <w:proofErr w:type="spellEnd"/>
      <w:r w:rsidR="00B8003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0B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E23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қаражатты</w:t>
      </w:r>
      <w:r w:rsidRPr="00E2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үнемдеу</w:t>
      </w:r>
      <w:r w:rsidRPr="00E230B5">
        <w:rPr>
          <w:rFonts w:ascii="Times New Roman" w:hAnsi="Times New Roman" w:cs="Times New Roman"/>
          <w:sz w:val="28"/>
          <w:szCs w:val="28"/>
          <w:lang w:val="kk-KZ"/>
        </w:rPr>
        <w:t xml:space="preserve"> есебінен </w:t>
      </w:r>
      <w:r w:rsidRPr="00E23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қаражат</w:t>
      </w:r>
      <w:r w:rsidRPr="00E23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30B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қалдығы.</w:t>
      </w:r>
    </w:p>
    <w:p w14:paraId="61BE3784" w14:textId="77777777" w:rsidR="001750F9" w:rsidRPr="00E230B5" w:rsidRDefault="001750F9" w:rsidP="00B97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0B5">
        <w:rPr>
          <w:rFonts w:ascii="Times New Roman" w:hAnsi="Times New Roman" w:cs="Times New Roman"/>
          <w:i/>
          <w:iCs/>
          <w:sz w:val="28"/>
          <w:szCs w:val="28"/>
          <w:lang w:val="kk-KZ"/>
        </w:rPr>
        <w:t>Бюджеттік бағдарламаның мақсаты:</w:t>
      </w:r>
      <w:r w:rsidRPr="00E230B5">
        <w:rPr>
          <w:rFonts w:ascii="Times New Roman" w:hAnsi="Times New Roman" w:cs="Times New Roman"/>
          <w:sz w:val="28"/>
          <w:szCs w:val="28"/>
          <w:lang w:val="kk-KZ"/>
        </w:rPr>
        <w:t xml:space="preserve"> Ұлттық </w:t>
      </w:r>
      <w:r w:rsidR="00B97288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Pr="00E230B5">
        <w:rPr>
          <w:rFonts w:ascii="Times New Roman" w:hAnsi="Times New Roman" w:cs="Times New Roman"/>
          <w:sz w:val="28"/>
          <w:szCs w:val="28"/>
          <w:lang w:val="kk-KZ"/>
        </w:rPr>
        <w:t xml:space="preserve"> қорын қалыптастыру және толықтыру және </w:t>
      </w:r>
      <w:r w:rsidR="00B97288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Pr="00E230B5">
        <w:rPr>
          <w:rFonts w:ascii="Times New Roman" w:hAnsi="Times New Roman" w:cs="Times New Roman"/>
          <w:sz w:val="28"/>
          <w:szCs w:val="28"/>
          <w:lang w:val="kk-KZ"/>
        </w:rPr>
        <w:t xml:space="preserve"> құжаттарын жан-жақты пайдалануды ұйымдастыру.</w:t>
      </w:r>
    </w:p>
    <w:p w14:paraId="5D0E58A5" w14:textId="77777777" w:rsidR="003606B5" w:rsidRPr="00F8039D" w:rsidRDefault="008575B7" w:rsidP="00F8039D">
      <w:pPr>
        <w:pStyle w:val="a5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F8039D">
        <w:rPr>
          <w:rFonts w:ascii="Times New Roman" w:hAnsi="Times New Roman" w:cs="Times New Roman"/>
          <w:i/>
          <w:iCs/>
          <w:sz w:val="28"/>
          <w:szCs w:val="28"/>
          <w:lang w:val="kk-KZ"/>
        </w:rPr>
        <w:t>Тікелей нәтиже көрсеткіштеріне қол жеткізілді:</w:t>
      </w:r>
    </w:p>
    <w:p w14:paraId="17C4BD44" w14:textId="425F0D28" w:rsidR="00347685" w:rsidRDefault="00F8039D" w:rsidP="00F8039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575B7" w:rsidRPr="007C188F">
        <w:rPr>
          <w:rFonts w:ascii="Times New Roman" w:hAnsi="Times New Roman" w:cs="Times New Roman"/>
          <w:sz w:val="28"/>
          <w:szCs w:val="28"/>
          <w:lang w:val="kk-KZ"/>
        </w:rPr>
        <w:t xml:space="preserve">оспар </w:t>
      </w:r>
      <w:r w:rsidR="00BC0F99" w:rsidRPr="007C188F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347685" w:rsidRPr="007C188F">
        <w:rPr>
          <w:rFonts w:ascii="Times New Roman" w:hAnsi="Times New Roman" w:cs="Times New Roman"/>
          <w:sz w:val="28"/>
          <w:szCs w:val="28"/>
          <w:lang w:val="kk-KZ"/>
        </w:rPr>
        <w:t>160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18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47685" w:rsidRPr="007C188F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8575B7" w:rsidRPr="007C188F">
        <w:rPr>
          <w:rFonts w:ascii="Times New Roman" w:hAnsi="Times New Roman" w:cs="Times New Roman"/>
          <w:sz w:val="28"/>
          <w:szCs w:val="28"/>
          <w:lang w:val="kk-KZ"/>
        </w:rPr>
        <w:t xml:space="preserve"> кадр болған</w:t>
      </w:r>
      <w:r w:rsidR="00052369" w:rsidRPr="007C188F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BC0F99" w:rsidRPr="007C188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575B7" w:rsidRPr="007C188F">
        <w:rPr>
          <w:rFonts w:ascii="Times New Roman" w:hAnsi="Times New Roman" w:cs="Times New Roman"/>
          <w:sz w:val="28"/>
          <w:szCs w:val="28"/>
          <w:lang w:val="kk-KZ"/>
        </w:rPr>
        <w:t xml:space="preserve"> төтенше жағдайлар кезінде архивтік құжаттардың сақталу қауіпсіздігін арттыру үшін сақтандыру қорының </w:t>
      </w:r>
      <w:r w:rsidR="00347685" w:rsidRPr="007C188F">
        <w:rPr>
          <w:rFonts w:ascii="Times New Roman" w:hAnsi="Times New Roman" w:cs="Times New Roman"/>
          <w:sz w:val="28"/>
          <w:szCs w:val="28"/>
          <w:lang w:val="kk-KZ"/>
        </w:rPr>
        <w:t>160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18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47685" w:rsidRPr="007C188F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8575B7" w:rsidRPr="007C188F">
        <w:rPr>
          <w:rFonts w:ascii="Times New Roman" w:hAnsi="Times New Roman" w:cs="Times New Roman"/>
          <w:sz w:val="28"/>
          <w:szCs w:val="28"/>
          <w:lang w:val="kk-KZ"/>
        </w:rPr>
        <w:t xml:space="preserve"> кадры түсірілді. </w:t>
      </w:r>
      <w:r w:rsidR="007C188F" w:rsidRPr="007C188F">
        <w:rPr>
          <w:rFonts w:ascii="Times New Roman" w:hAnsi="Times New Roman" w:cs="Times New Roman"/>
          <w:sz w:val="28"/>
          <w:szCs w:val="28"/>
          <w:lang w:val="kk-KZ"/>
        </w:rPr>
        <w:t>SMA5</w:t>
      </w:r>
      <w:r w:rsidR="007C188F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7C188F" w:rsidRPr="00347685">
        <w:rPr>
          <w:rFonts w:ascii="Times New Roman" w:hAnsi="Times New Roman" w:cs="Times New Roman"/>
          <w:sz w:val="28"/>
          <w:szCs w:val="28"/>
          <w:lang w:val="kk-KZ"/>
        </w:rPr>
        <w:t>микрофильм түсіру жабдығындағы өндіріс процесінің технологиялық ерекшеліктеріне байланысты</w:t>
      </w:r>
      <w:r w:rsidR="007C188F">
        <w:rPr>
          <w:rFonts w:ascii="Times New Roman" w:hAnsi="Times New Roman" w:cs="Times New Roman"/>
          <w:sz w:val="28"/>
          <w:szCs w:val="28"/>
          <w:lang w:val="kk-KZ"/>
        </w:rPr>
        <w:t xml:space="preserve"> артық орындалды. </w:t>
      </w:r>
      <w:r w:rsidR="00347685" w:rsidRPr="007C188F">
        <w:rPr>
          <w:rFonts w:ascii="Times New Roman" w:hAnsi="Times New Roman" w:cs="Times New Roman"/>
          <w:sz w:val="28"/>
          <w:szCs w:val="28"/>
          <w:lang w:val="kk-KZ"/>
        </w:rPr>
        <w:t>SMA5</w:t>
      </w:r>
      <w:r w:rsidR="007C188F">
        <w:rPr>
          <w:rFonts w:ascii="Times New Roman" w:hAnsi="Times New Roman" w:cs="Times New Roman"/>
          <w:sz w:val="28"/>
          <w:szCs w:val="28"/>
          <w:lang w:val="kk-KZ"/>
        </w:rPr>
        <w:t>1:</w:t>
      </w:r>
      <w:r w:rsidR="007C188F" w:rsidRPr="007C188F">
        <w:rPr>
          <w:lang w:val="kk-KZ"/>
        </w:rPr>
        <w:t xml:space="preserve"> </w:t>
      </w:r>
      <w:r w:rsidRPr="00E23AE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8039D">
        <w:rPr>
          <w:rFonts w:ascii="Times New Roman" w:hAnsi="Times New Roman" w:cs="Times New Roman"/>
          <w:sz w:val="28"/>
          <w:szCs w:val="28"/>
          <w:lang w:val="kk-KZ"/>
        </w:rPr>
        <w:t>ақтандыру қорын</w:t>
      </w:r>
      <w:r w:rsidR="008A2185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Pr="00F8039D">
        <w:rPr>
          <w:rFonts w:ascii="Times New Roman" w:hAnsi="Times New Roman" w:cs="Times New Roman"/>
          <w:sz w:val="28"/>
          <w:szCs w:val="28"/>
          <w:lang w:val="kk-KZ"/>
        </w:rPr>
        <w:t xml:space="preserve"> өндір</w:t>
      </w:r>
      <w:r w:rsidR="008A2185">
        <w:rPr>
          <w:rFonts w:ascii="Times New Roman" w:hAnsi="Times New Roman" w:cs="Times New Roman"/>
          <w:sz w:val="28"/>
          <w:szCs w:val="28"/>
          <w:lang w:val="kk-KZ"/>
        </w:rPr>
        <w:t>ісі</w:t>
      </w:r>
      <w:r w:rsidRPr="00F8039D">
        <w:rPr>
          <w:rFonts w:ascii="Times New Roman" w:hAnsi="Times New Roman" w:cs="Times New Roman"/>
          <w:sz w:val="28"/>
          <w:szCs w:val="28"/>
          <w:lang w:val="kk-KZ"/>
        </w:rPr>
        <w:t xml:space="preserve"> орта есеппен 1250 кадрды құрайтын микрофильмде (құжаттардың форматына байланысты) жүзеге асырылады.</w:t>
      </w:r>
    </w:p>
    <w:p w14:paraId="18AECFF7" w14:textId="1BA4A746" w:rsidR="00E53BFC" w:rsidRPr="00E53BFC" w:rsidRDefault="00E53BFC" w:rsidP="00E53BF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BFC">
        <w:rPr>
          <w:rFonts w:ascii="Times New Roman" w:hAnsi="Times New Roman" w:cs="Times New Roman"/>
          <w:sz w:val="28"/>
          <w:szCs w:val="28"/>
          <w:lang w:val="kk-KZ"/>
        </w:rPr>
        <w:t>Шығындарды азайту және бюджет қаражатын үнемдеу мақсатында толық емес микрофильмді шығару тиімсіз</w:t>
      </w:r>
      <w:r w:rsidR="003222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>болғандықтан</w:t>
      </w:r>
      <w:r w:rsidRPr="00E53BFC">
        <w:rPr>
          <w:rFonts w:ascii="Times New Roman" w:hAnsi="Times New Roman" w:cs="Times New Roman"/>
          <w:sz w:val="28"/>
          <w:szCs w:val="28"/>
          <w:lang w:val="kk-KZ"/>
        </w:rPr>
        <w:t>, бір микрофильмді (орамды) толтыру үшін қосымша кадрлар әзірленді;</w:t>
      </w:r>
    </w:p>
    <w:p w14:paraId="5B83BAEB" w14:textId="336DEADF" w:rsidR="00725CC9" w:rsidRPr="00671DA1" w:rsidRDefault="00FE499E" w:rsidP="00671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25CC9" w:rsidRPr="00725CC9">
        <w:rPr>
          <w:rFonts w:ascii="Times New Roman" w:hAnsi="Times New Roman" w:cs="Times New Roman"/>
          <w:sz w:val="28"/>
          <w:szCs w:val="28"/>
          <w:lang w:val="kk-KZ"/>
        </w:rPr>
        <w:t xml:space="preserve">оспар 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725CC9" w:rsidRPr="00725CC9"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 xml:space="preserve"> 0</w:t>
      </w:r>
      <w:r w:rsidR="00725CC9" w:rsidRPr="00725CC9">
        <w:rPr>
          <w:rFonts w:ascii="Times New Roman" w:hAnsi="Times New Roman" w:cs="Times New Roman"/>
          <w:sz w:val="28"/>
          <w:szCs w:val="28"/>
          <w:lang w:val="kk-KZ"/>
        </w:rPr>
        <w:t>00 іс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5CC9" w:rsidRPr="00725CC9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25CC9" w:rsidRPr="00725CC9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жаңа саяси тарихы бойынша деректану базасын кеңейту үшін мемлекеттік сақтауға 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>439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725CC9" w:rsidRPr="00725CC9">
        <w:rPr>
          <w:rFonts w:ascii="Times New Roman" w:hAnsi="Times New Roman" w:cs="Times New Roman"/>
          <w:sz w:val="28"/>
          <w:szCs w:val="28"/>
          <w:lang w:val="kk-KZ"/>
        </w:rPr>
        <w:t xml:space="preserve"> іс қабылданды. </w:t>
      </w:r>
      <w:r w:rsidR="00725CC9" w:rsidRPr="00347685">
        <w:rPr>
          <w:rFonts w:ascii="Times New Roman" w:hAnsi="Times New Roman" w:cs="Times New Roman"/>
          <w:sz w:val="28"/>
          <w:szCs w:val="28"/>
          <w:lang w:val="kk-KZ"/>
        </w:rPr>
        <w:t>Асыра орындау ҚР Президенті Әкімшілігінің 20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725CC9" w:rsidRPr="00347685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725CC9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725CC9" w:rsidRPr="00347685">
        <w:rPr>
          <w:rFonts w:ascii="Times New Roman" w:hAnsi="Times New Roman" w:cs="Times New Roman"/>
          <w:sz w:val="28"/>
          <w:szCs w:val="28"/>
          <w:lang w:val="kk-KZ"/>
        </w:rPr>
        <w:t xml:space="preserve"> жылдардағы</w:t>
      </w:r>
      <w:r w:rsidR="00671DA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25CC9" w:rsidRPr="003476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5CC9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сондай-ақ 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келесідей</w:t>
      </w:r>
      <w:r w:rsidR="00725CC9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ұйымдар мен мекемелердің өтініштері бойынша істерді жоспардан </w:t>
      </w:r>
      <w:r w:rsidR="00671DA1" w:rsidRPr="00347685">
        <w:rPr>
          <w:rFonts w:ascii="Times New Roman" w:hAnsi="Times New Roman" w:cs="Times New Roman"/>
          <w:sz w:val="28"/>
          <w:szCs w:val="28"/>
          <w:lang w:val="kk-KZ"/>
        </w:rPr>
        <w:t xml:space="preserve">тыс </w:t>
      </w:r>
      <w:r w:rsidR="00671DA1">
        <w:rPr>
          <w:rFonts w:ascii="Times New Roman" w:hAnsi="Times New Roman" w:cs="Times New Roman"/>
          <w:sz w:val="28"/>
          <w:szCs w:val="28"/>
          <w:lang w:val="kk-KZ"/>
        </w:rPr>
        <w:t xml:space="preserve">істерін қабылдауға </w:t>
      </w:r>
      <w:r w:rsidR="00671DA1" w:rsidRPr="00347685">
        <w:rPr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="00AA7B9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25CC9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 Ұлттық Банкі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 1993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2014 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ж.ж.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>Тұңғыш Президенті Қорының жанындағы Әлемдік экономика институты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 2003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>2016ж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.ж.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Президентінің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>телерадиокешені «Қаза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инвест» инвестициялар </w:t>
      </w:r>
      <w:r w:rsidR="003569A3" w:rsidRPr="00DD7BC8">
        <w:rPr>
          <w:rFonts w:ascii="Times New Roman" w:hAnsi="Times New Roman" w:cs="Times New Roman"/>
          <w:sz w:val="28"/>
          <w:szCs w:val="28"/>
          <w:lang w:val="kk-KZ"/>
        </w:rPr>
        <w:t>және экспорт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>ұлттық агенттігі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>2014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2023 </w:t>
      </w:r>
      <w:r w:rsidR="00DD7BC8">
        <w:rPr>
          <w:rFonts w:ascii="Times New Roman" w:hAnsi="Times New Roman" w:cs="Times New Roman"/>
          <w:sz w:val="28"/>
          <w:szCs w:val="28"/>
          <w:lang w:val="kk-KZ"/>
        </w:rPr>
        <w:t>ж.ж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>. және 2005 жылғы бейнеқұжаттары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69A3" w:rsidRPr="00DD7BC8">
        <w:rPr>
          <w:rFonts w:ascii="Times New Roman" w:hAnsi="Times New Roman" w:cs="Times New Roman"/>
          <w:sz w:val="28"/>
          <w:szCs w:val="28"/>
          <w:lang w:val="kk-KZ"/>
        </w:rPr>
        <w:t xml:space="preserve">еспубликалық бюджеттің атқарылуын бақылау жөніндегі есеп комитетінің </w:t>
      </w:r>
      <w:r w:rsidR="00DD7BC8" w:rsidRPr="00DD7BC8">
        <w:rPr>
          <w:rFonts w:ascii="Times New Roman" w:hAnsi="Times New Roman" w:cs="Times New Roman"/>
          <w:sz w:val="28"/>
          <w:szCs w:val="28"/>
          <w:lang w:val="kk-KZ"/>
        </w:rPr>
        <w:t>2020–2021</w:t>
      </w:r>
      <w:r w:rsidR="003569A3">
        <w:rPr>
          <w:rFonts w:ascii="Times New Roman" w:hAnsi="Times New Roman" w:cs="Times New Roman"/>
          <w:sz w:val="28"/>
          <w:szCs w:val="28"/>
          <w:lang w:val="kk-KZ"/>
        </w:rPr>
        <w:t>ж.ж.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C51258C" w14:textId="522DAA79" w:rsidR="00FE499E" w:rsidRDefault="00FE499E" w:rsidP="00CE6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CF3">
        <w:rPr>
          <w:rFonts w:ascii="Times New Roman" w:hAnsi="Times New Roman" w:cs="Times New Roman"/>
          <w:sz w:val="28"/>
          <w:szCs w:val="28"/>
          <w:lang w:val="kk-KZ"/>
        </w:rPr>
        <w:t>жоспар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000 іс </w:t>
      </w:r>
      <w:r w:rsidRPr="00724A58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>
        <w:rPr>
          <w:rFonts w:ascii="Times New Roman" w:hAnsi="Times New Roman" w:cs="Times New Roman"/>
          <w:sz w:val="28"/>
          <w:szCs w:val="28"/>
          <w:lang w:val="kk-KZ"/>
        </w:rPr>
        <w:t>да,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</w:t>
      </w:r>
      <w:r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құру 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CE6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073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іс цифрландырылды, көрсеткіш </w:t>
      </w:r>
      <w:r>
        <w:rPr>
          <w:rFonts w:ascii="Times New Roman" w:hAnsi="Times New Roman" w:cs="Times New Roman"/>
          <w:sz w:val="28"/>
          <w:szCs w:val="28"/>
          <w:lang w:val="kk-KZ"/>
        </w:rPr>
        <w:t>Архивтің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оқу залы</w:t>
      </w:r>
      <w:r>
        <w:rPr>
          <w:rFonts w:ascii="Times New Roman" w:hAnsi="Times New Roman" w:cs="Times New Roman"/>
          <w:sz w:val="28"/>
          <w:szCs w:val="28"/>
          <w:lang w:val="kk-KZ"/>
        </w:rPr>
        <w:t>ндағы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зерттеушілерінің тапсырыстарын жоспардан тыс цифрландыруға байланысты асыра орындалды;</w:t>
      </w:r>
    </w:p>
    <w:p w14:paraId="6C42ACE5" w14:textId="11311F58" w:rsidR="00E60B37" w:rsidRPr="00E60B37" w:rsidRDefault="00FE499E" w:rsidP="00CE67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 бойынша </w:t>
      </w:r>
      <w:r w:rsidRPr="00864260">
        <w:rPr>
          <w:rFonts w:ascii="Times New Roman" w:hAnsi="Times New Roman" w:cs="Times New Roman"/>
          <w:sz w:val="28"/>
          <w:szCs w:val="28"/>
          <w:lang w:val="kk-KZ"/>
        </w:rPr>
        <w:t xml:space="preserve">800 </w:t>
      </w:r>
      <w:r w:rsidRPr="00724A58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да, </w:t>
      </w:r>
      <w:r w:rsidRPr="0086426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Конституциясында белгіленген азаматтардың заңды құқықтарын қамтамасыз ету үшін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366</w:t>
      </w:r>
      <w:r w:rsidRPr="00864260">
        <w:rPr>
          <w:rFonts w:ascii="Times New Roman" w:hAnsi="Times New Roman" w:cs="Times New Roman"/>
          <w:sz w:val="28"/>
          <w:szCs w:val="28"/>
          <w:lang w:val="kk-KZ"/>
        </w:rPr>
        <w:t xml:space="preserve"> сауал орындалды, </w:t>
      </w:r>
      <w:r w:rsidR="00B34F56">
        <w:rPr>
          <w:rFonts w:ascii="Times New Roman" w:hAnsi="Times New Roman" w:cs="Times New Roman"/>
          <w:sz w:val="28"/>
          <w:szCs w:val="28"/>
          <w:lang w:val="kk-KZ"/>
        </w:rPr>
        <w:t xml:space="preserve">азаматтардың </w:t>
      </w:r>
      <w:r w:rsidR="00206B69" w:rsidRPr="00206B69">
        <w:rPr>
          <w:rFonts w:ascii="Times New Roman" w:hAnsi="Times New Roman" w:cs="Times New Roman"/>
          <w:sz w:val="28"/>
          <w:szCs w:val="28"/>
          <w:lang w:val="kk-KZ"/>
        </w:rPr>
        <w:t>ХХ ғасырдағы саяси қуғын-сүргін тарихына қатысты құжаттарды іздеуге</w:t>
      </w:r>
      <w:r w:rsidR="00B34F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06B69" w:rsidRPr="00206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4F56" w:rsidRPr="00206B69">
        <w:rPr>
          <w:rFonts w:ascii="Times New Roman" w:hAnsi="Times New Roman" w:cs="Times New Roman"/>
          <w:sz w:val="28"/>
          <w:szCs w:val="28"/>
          <w:lang w:val="kk-KZ"/>
        </w:rPr>
        <w:t xml:space="preserve">сондай-ақ шет елдерден (ең көп сан Ресей Федерациясынан, Германиядан, Украинадан, Беларусьтен, Польшадан, Израильден, Литвадан, Грузиядан, Өзбекстаннан, Қырғызстаннан, АҚШ-тан, Австралиядан, Армениядан, Түркиядан және </w:t>
      </w:r>
      <w:r w:rsidR="00B34F56" w:rsidRPr="00206B69">
        <w:rPr>
          <w:rFonts w:ascii="Times New Roman" w:hAnsi="Times New Roman" w:cs="Times New Roman"/>
          <w:sz w:val="28"/>
          <w:szCs w:val="28"/>
          <w:lang w:val="kk-KZ"/>
        </w:rPr>
        <w:lastRenderedPageBreak/>
        <w:t>Молдовадан)</w:t>
      </w:r>
      <w:r w:rsidR="00B34F56">
        <w:rPr>
          <w:rFonts w:ascii="Times New Roman" w:hAnsi="Times New Roman" w:cs="Times New Roman"/>
          <w:sz w:val="28"/>
          <w:szCs w:val="28"/>
          <w:lang w:val="kk-KZ"/>
        </w:rPr>
        <w:t xml:space="preserve"> сұранымдардың</w:t>
      </w:r>
      <w:r w:rsidR="00B34F56" w:rsidRPr="00206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6B69" w:rsidRPr="00206B69">
        <w:rPr>
          <w:rFonts w:ascii="Times New Roman" w:hAnsi="Times New Roman" w:cs="Times New Roman"/>
          <w:sz w:val="28"/>
          <w:szCs w:val="28"/>
          <w:lang w:val="kk-KZ"/>
        </w:rPr>
        <w:t xml:space="preserve">артуына байланысты </w:t>
      </w:r>
      <w:r w:rsidR="00B34F56" w:rsidRPr="00B34F56">
        <w:rPr>
          <w:rFonts w:ascii="Times New Roman" w:hAnsi="Times New Roman" w:cs="Times New Roman"/>
          <w:sz w:val="28"/>
          <w:szCs w:val="28"/>
          <w:lang w:val="kk-KZ"/>
        </w:rPr>
        <w:t xml:space="preserve">көрсеткіш </w:t>
      </w:r>
      <w:r w:rsidR="00B34F56">
        <w:rPr>
          <w:rFonts w:ascii="Times New Roman" w:hAnsi="Times New Roman" w:cs="Times New Roman"/>
          <w:sz w:val="28"/>
          <w:szCs w:val="28"/>
          <w:lang w:val="kk-KZ"/>
        </w:rPr>
        <w:t>артығымен орындалды.</w:t>
      </w:r>
      <w:r w:rsidRPr="008642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B37" w:rsidRPr="00E60B37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саяси қуғын-сүргін құрбандарын </w:t>
      </w:r>
      <w:r w:rsidR="00E60B37">
        <w:rPr>
          <w:rFonts w:ascii="Times New Roman" w:hAnsi="Times New Roman" w:cs="Times New Roman"/>
          <w:sz w:val="28"/>
          <w:szCs w:val="28"/>
          <w:lang w:val="kk-KZ"/>
        </w:rPr>
        <w:t>оңалту</w:t>
      </w:r>
      <w:r w:rsidR="00E60B37" w:rsidRPr="00E60B37">
        <w:rPr>
          <w:rFonts w:ascii="Times New Roman" w:hAnsi="Times New Roman" w:cs="Times New Roman"/>
          <w:sz w:val="28"/>
          <w:szCs w:val="28"/>
          <w:lang w:val="kk-KZ"/>
        </w:rPr>
        <w:t xml:space="preserve"> рәсіміне байланысты прокуратура органдарынан өтініштер көбе</w:t>
      </w:r>
      <w:r w:rsidR="00E60B37">
        <w:rPr>
          <w:rFonts w:ascii="Times New Roman" w:hAnsi="Times New Roman" w:cs="Times New Roman"/>
          <w:sz w:val="28"/>
          <w:szCs w:val="28"/>
          <w:lang w:val="kk-KZ"/>
        </w:rPr>
        <w:t>йе түсті</w:t>
      </w:r>
      <w:r w:rsidR="00E60B37" w:rsidRPr="00E60B3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F60364C" w14:textId="54EFAE26" w:rsidR="00206B69" w:rsidRPr="00B34F56" w:rsidRDefault="00206B69" w:rsidP="00B34F56">
      <w:pPr>
        <w:pStyle w:val="a5"/>
        <w:ind w:firstLine="708"/>
        <w:jc w:val="both"/>
        <w:rPr>
          <w:lang w:val="kk-KZ"/>
        </w:rPr>
      </w:pPr>
    </w:p>
    <w:p w14:paraId="72758B15" w14:textId="070084C2" w:rsidR="00025E69" w:rsidRDefault="00025E69" w:rsidP="00025E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 бойынша 7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6275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>
        <w:rPr>
          <w:rFonts w:ascii="Times New Roman" w:hAnsi="Times New Roman" w:cs="Times New Roman"/>
          <w:sz w:val="28"/>
          <w:szCs w:val="28"/>
          <w:lang w:val="kk-KZ"/>
        </w:rPr>
        <w:t>да, Архивтік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 құжаттарда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>тан тарихын насихаттау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және халықтың тарихи санасын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 көрме өткізілді.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де  ж</w:t>
      </w:r>
      <w:r w:rsidRPr="00025E69">
        <w:rPr>
          <w:rFonts w:ascii="Times New Roman" w:hAnsi="Times New Roman" w:cs="Times New Roman"/>
          <w:sz w:val="28"/>
          <w:szCs w:val="28"/>
          <w:lang w:val="kk-KZ"/>
        </w:rPr>
        <w:t>оспардан тыс республиканың мемлекет қайраткерлеріне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(Ә.Кекілбаев, Н.Нурмаков) арналған </w:t>
      </w:r>
      <w:r w:rsidRPr="00025E69">
        <w:rPr>
          <w:rFonts w:ascii="Times New Roman" w:hAnsi="Times New Roman" w:cs="Times New Roman"/>
          <w:sz w:val="28"/>
          <w:szCs w:val="28"/>
          <w:lang w:val="kk-KZ"/>
        </w:rPr>
        <w:t xml:space="preserve"> мерейтойлық іс-шаралар өткіз</w:t>
      </w:r>
      <w:r>
        <w:rPr>
          <w:rFonts w:ascii="Times New Roman" w:hAnsi="Times New Roman" w:cs="Times New Roman"/>
          <w:sz w:val="28"/>
          <w:szCs w:val="28"/>
          <w:lang w:val="kk-KZ"/>
        </w:rPr>
        <w:t>уге байланысты к</w:t>
      </w:r>
      <w:r w:rsidRPr="00025E69">
        <w:rPr>
          <w:rFonts w:ascii="Times New Roman" w:hAnsi="Times New Roman" w:cs="Times New Roman"/>
          <w:sz w:val="28"/>
          <w:szCs w:val="28"/>
          <w:lang w:val="kk-KZ"/>
        </w:rPr>
        <w:t>өрсеткіш асыра орындалды</w:t>
      </w:r>
      <w:r w:rsidR="007934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BD61C07" w14:textId="77777777" w:rsidR="007934D5" w:rsidRDefault="007934D5" w:rsidP="00025E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C6065B" w14:textId="77777777" w:rsidR="00CC31DD" w:rsidRPr="00D12F05" w:rsidRDefault="00CC31DD" w:rsidP="00CC31D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12F05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Тікелей нәтиже көрсеткіштеріне қол жеткізілді: </w:t>
      </w:r>
    </w:p>
    <w:p w14:paraId="5CC44F67" w14:textId="77777777" w:rsidR="00F752BF" w:rsidRPr="00565B4D" w:rsidRDefault="00F752BF" w:rsidP="00F752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B4D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Pr="00801206">
        <w:rPr>
          <w:rFonts w:ascii="Times New Roman" w:hAnsi="Times New Roman" w:cs="Times New Roman"/>
          <w:sz w:val="28"/>
          <w:szCs w:val="28"/>
          <w:lang w:val="kk-KZ"/>
        </w:rPr>
        <w:t xml:space="preserve"> қорының, баспа басылымдарының сақталуы және оларды арнайы пайдалану</w:t>
      </w:r>
      <w:r w:rsidRPr="00565B4D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801206">
        <w:rPr>
          <w:rFonts w:ascii="Times New Roman" w:hAnsi="Times New Roman" w:cs="Times New Roman"/>
          <w:sz w:val="28"/>
          <w:szCs w:val="28"/>
          <w:lang w:val="kk-KZ"/>
        </w:rPr>
        <w:t>100% қамтамасыз етілді.</w:t>
      </w:r>
    </w:p>
    <w:p w14:paraId="151D45DB" w14:textId="43AA8172" w:rsidR="00705426" w:rsidRPr="008905E2" w:rsidRDefault="006D22A7" w:rsidP="006D22A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206">
        <w:rPr>
          <w:rFonts w:ascii="Times New Roman" w:hAnsi="Times New Roman" w:cs="Times New Roman"/>
          <w:sz w:val="28"/>
          <w:szCs w:val="28"/>
          <w:lang w:val="kk-KZ"/>
        </w:rPr>
        <w:t xml:space="preserve">Соңғы үш жылдағы шығындар динамикасы мынадай деректермен ұсынылады: </w:t>
      </w:r>
      <w:r w:rsidR="00705426">
        <w:rPr>
          <w:rFonts w:ascii="Times New Roman" w:hAnsi="Times New Roman" w:cs="Times New Roman"/>
          <w:sz w:val="28"/>
          <w:szCs w:val="28"/>
          <w:lang w:val="kk-KZ"/>
        </w:rPr>
        <w:t>2023 жылы - 965 446,8 мың теңге,</w:t>
      </w:r>
      <w:r w:rsidR="00705426" w:rsidRPr="007054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5426">
        <w:rPr>
          <w:rFonts w:ascii="Times New Roman" w:hAnsi="Times New Roman" w:cs="Times New Roman"/>
          <w:sz w:val="28"/>
          <w:szCs w:val="28"/>
          <w:lang w:val="kk-KZ"/>
        </w:rPr>
        <w:t>2024 жылы – 1 450 355,3 мың теңге,</w:t>
      </w:r>
      <w:r w:rsidR="00705426" w:rsidRPr="007054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5426">
        <w:rPr>
          <w:rFonts w:ascii="Times New Roman" w:hAnsi="Times New Roman" w:cs="Times New Roman"/>
          <w:sz w:val="28"/>
          <w:szCs w:val="28"/>
          <w:lang w:val="kk-KZ"/>
        </w:rPr>
        <w:t>2025 жылы – 1 832 669,4 мың теңге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9467F7" w14:textId="44B841A5" w:rsidR="00705426" w:rsidRPr="008905E2" w:rsidRDefault="006D22A7" w:rsidP="006D22A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2025 жылдың 31 желтоқсандағы жағдай бойынша кредиторлық берешектер 4 018,4 мың теңгені құрады, оның ішінде коммуналдық қызметтерді төлеуге – 3 657,3 мың теңге, байланыс қызметтерін төлеуге </w:t>
      </w:r>
      <w:r w:rsidR="00F159D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25,4 мың теңге және көлік қызметтерін төлеуге </w:t>
      </w:r>
      <w:r w:rsidR="00F159D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335,7 мың теңге, дебиторлық  берешектер жоқ.</w:t>
      </w:r>
    </w:p>
    <w:p w14:paraId="1CF5C20D" w14:textId="6B654DD0" w:rsidR="008905E2" w:rsidRPr="008905E2" w:rsidRDefault="008905E2" w:rsidP="008905E2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1B232AAF" w14:textId="77777777" w:rsidR="00801206" w:rsidRDefault="00801206" w:rsidP="006D2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292F33" w14:textId="77777777" w:rsidR="00801206" w:rsidRPr="00AA0667" w:rsidRDefault="0080120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 w:rsidRPr="00AA0667">
        <w:rPr>
          <w:b/>
          <w:szCs w:val="28"/>
          <w:lang w:val="kk-KZ"/>
        </w:rPr>
        <w:t xml:space="preserve">Директор                     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>Ә</w:t>
      </w:r>
      <w:r w:rsidRPr="00AA0667">
        <w:rPr>
          <w:b/>
          <w:szCs w:val="28"/>
        </w:rPr>
        <w:t>.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Мұ</w:t>
      </w:r>
      <w:r w:rsidRPr="00AA0667">
        <w:rPr>
          <w:b/>
          <w:szCs w:val="28"/>
        </w:rPr>
        <w:t>стафина</w:t>
      </w:r>
      <w:proofErr w:type="spellEnd"/>
    </w:p>
    <w:p w14:paraId="5A049722" w14:textId="77777777" w:rsidR="00801206" w:rsidRPr="00AA0667" w:rsidRDefault="0080120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7D26EADC" w14:textId="77777777" w:rsidR="00801206" w:rsidRDefault="0080120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Бас </w:t>
      </w:r>
      <w:r w:rsidRPr="00AA0667">
        <w:rPr>
          <w:b/>
          <w:szCs w:val="28"/>
          <w:lang w:val="kk-KZ"/>
        </w:rPr>
        <w:t>бухгалтер</w:t>
      </w:r>
      <w:r w:rsidR="00551B60">
        <w:rPr>
          <w:b/>
          <w:szCs w:val="28"/>
          <w:lang w:val="kk-KZ"/>
        </w:rPr>
        <w:tab/>
      </w:r>
      <w:r w:rsidR="00551B60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 xml:space="preserve">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  <w:t>В.</w:t>
      </w:r>
      <w:r>
        <w:rPr>
          <w:b/>
          <w:szCs w:val="28"/>
          <w:lang w:val="kk-KZ"/>
        </w:rPr>
        <w:t xml:space="preserve"> </w:t>
      </w:r>
      <w:r w:rsidRPr="00AA0667">
        <w:rPr>
          <w:b/>
          <w:szCs w:val="28"/>
          <w:lang w:val="kk-KZ"/>
        </w:rPr>
        <w:t>Салахова</w:t>
      </w:r>
    </w:p>
    <w:p w14:paraId="752FB075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04AE0B0E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0433A699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07895511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6CF79454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00680D27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0698CD96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1FC58C19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1F0B9ACC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3E90B406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3A91DF8A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7FDA4105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7F41FF67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0FCE091E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3CB73273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7D266031" w14:textId="77777777" w:rsidR="00DD5796" w:rsidRDefault="00DD579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2D31FF51" w14:textId="77777777" w:rsidR="00DD5796" w:rsidRDefault="00DD579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4EC747AD" w14:textId="77777777" w:rsidR="00DD5796" w:rsidRDefault="00DD579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24E7EDF8" w14:textId="77777777" w:rsid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5677FFEC" w14:textId="622BA528" w:rsidR="00DD5796" w:rsidRPr="00FA2B6F" w:rsidRDefault="00DD5796" w:rsidP="00DD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Pr="00FA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 об исполнении бюджетных подпрограмм</w:t>
      </w:r>
    </w:p>
    <w:p w14:paraId="54A1E00B" w14:textId="77777777" w:rsidR="00DD5796" w:rsidRPr="00FA2B6F" w:rsidRDefault="00DD5796" w:rsidP="00DD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Архива Президента Республики Казахстан</w:t>
      </w:r>
    </w:p>
    <w:p w14:paraId="611CE1A2" w14:textId="3C829BE0" w:rsidR="00DD5796" w:rsidRPr="00FA2B6F" w:rsidRDefault="00DD5796" w:rsidP="00DD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A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0F2E926C" w14:textId="77777777" w:rsidR="00D7144D" w:rsidRPr="00D7144D" w:rsidRDefault="00D7144D" w:rsidP="00D7144D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</w:rPr>
      </w:pPr>
    </w:p>
    <w:p w14:paraId="08B402E5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>Бюджетная подпрограмма 105 «Обеспечение сохранности архивного фонда, печатных изданий и их специальное использование» утверждена приказом Начальника Канцелярии Президента Республики Казахстан, на реализацию которой в 2025 году предусмотрено 1 832 670,0 тыс. тенге, из которых исполнено 1 832 669,4 тыс. тенге или 100 % (0,6 тыс. тенге – остаток за счет экономии средств).</w:t>
      </w:r>
    </w:p>
    <w:p w14:paraId="7CDFAD81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b/>
          <w:i/>
          <w:szCs w:val="28"/>
        </w:rPr>
        <w:t>Цель бюджетной программы</w:t>
      </w:r>
      <w:r w:rsidRPr="00D7144D">
        <w:rPr>
          <w:b/>
          <w:szCs w:val="28"/>
        </w:rPr>
        <w:t xml:space="preserve">: </w:t>
      </w:r>
      <w:r w:rsidRPr="00D7144D">
        <w:rPr>
          <w:rFonts w:eastAsiaTheme="minorHAnsi"/>
          <w:szCs w:val="28"/>
          <w:lang w:val="kk-KZ" w:eastAsia="en-US"/>
        </w:rPr>
        <w:t>формирование и пополнение Национального архивного фонда и организация всестороннего использования архивных документов.</w:t>
      </w:r>
    </w:p>
    <w:p w14:paraId="2C103569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b/>
          <w:szCs w:val="28"/>
        </w:rPr>
      </w:pPr>
      <w:r w:rsidRPr="00D7144D">
        <w:rPr>
          <w:b/>
          <w:i/>
          <w:szCs w:val="28"/>
        </w:rPr>
        <w:t>Показатели прямого результата достигнуты</w:t>
      </w:r>
      <w:r w:rsidRPr="00D7144D">
        <w:rPr>
          <w:b/>
          <w:szCs w:val="28"/>
        </w:rPr>
        <w:t xml:space="preserve">: </w:t>
      </w:r>
    </w:p>
    <w:p w14:paraId="04DDC741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>отснято 160900 кадров страхового фонда для повышения безопасности сохранности архивных документов при чрезвычайных ситуациях при плане 160000 кадров. Перевыполнение связано с технологическими особенностями производственного процесса на оборудовании для микрофильмирования SMA51: производство страхового фонда осуществляется на микрофильмах с вместимостью в среднем 1250 кадров (в зависимости от формата документов). С целью снижения расходов и экономии бюджетных средств выпуск неполного микрофильма является нерентабельным, в связи с чем была проведена проявка дополнительных кадров для заполнения одного микрофильма (рулона);</w:t>
      </w:r>
    </w:p>
    <w:p w14:paraId="4B31AE60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>25439 дел принято на государственное хранение, для расширения источниковедческой базы по новейшей политической истории Казахстана при плане 7000 дел. Увеличение связано с внеплановым приемом дел Администрации Президента РК за 2015-2016 гг., а также внеплановым приемом дел по обращениям следующих государственных организаций и учреждений: Национального Банка РК за 1993–2014 гг., Института мировой экономики при Фонде Первого Президента РК за 2003–2016 гг., Национального агентства по экспорту и инвестициям «Казахинвест», Телерадиокомплекса Президента РК за 2014–2023 гг. и видеодокументы за 2005 г. и Счетного комитета по контролю за исполнением республиканского бюджета за 2020–2021 гг.;</w:t>
      </w:r>
    </w:p>
    <w:p w14:paraId="4BFB87B2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>оцифровано 17073 дел для создания электронного архива при плане 17000 дел, показатель перевыполнен в связи внеплановой оцифровкой заказов исследователей читального зала Архива;</w:t>
      </w:r>
    </w:p>
    <w:p w14:paraId="0B9183F2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 xml:space="preserve">исполнено 2366 запросов для обеспечения законных прав граждан, установленных Конституцией Республики Казахстан при плане 800, показатель перевыполнен в связи с ростом запросов граждан по поиску документов, связанных с историей  политических репрессий ХХ века, а также из зарубежных стран (наибольшее количество поступило из Российской Федерации, Германии, Украины, Беларуси, Польши, Израиля, Литвы, Грузии, Узбекистана, Кыргызстана, США, Австралии, Армении, Турции и Молдовы). </w:t>
      </w:r>
    </w:p>
    <w:p w14:paraId="687F8AF1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lastRenderedPageBreak/>
        <w:t>Кроме того, увеличились запросы от органов прокуратуры в связи с проведением процедуры реабилитации жертв политических репрессий;</w:t>
      </w:r>
    </w:p>
    <w:p w14:paraId="000229F4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ab/>
        <w:t xml:space="preserve">проведено 12 выставок для пропаганды отечественной истории </w:t>
      </w:r>
      <w:r w:rsidRPr="00D7144D">
        <w:rPr>
          <w:rFonts w:eastAsiaTheme="minorHAnsi"/>
          <w:szCs w:val="28"/>
          <w:lang w:val="kk-KZ" w:eastAsia="en-US"/>
        </w:rPr>
        <w:br/>
        <w:t>на архивных документах и формирования исторического сознания населения при плане 7. Показатель перевыполнен в связи с проведением внеплановых юилейных мероприятий и мероприятий, посвященных государственным деятелям республики (Кекельбаев А., Нурмаков Н.).</w:t>
      </w:r>
    </w:p>
    <w:p w14:paraId="6E10266B" w14:textId="77777777" w:rsidR="00D7144D" w:rsidRPr="00D7144D" w:rsidRDefault="00D7144D" w:rsidP="00D7144D">
      <w:pPr>
        <w:pStyle w:val="a3"/>
        <w:jc w:val="both"/>
        <w:rPr>
          <w:b/>
          <w:i/>
          <w:szCs w:val="28"/>
        </w:rPr>
      </w:pPr>
      <w:r w:rsidRPr="00D7144D">
        <w:rPr>
          <w:b/>
          <w:i/>
          <w:szCs w:val="28"/>
        </w:rPr>
        <w:t>Показатель конечного результата достигнут:</w:t>
      </w:r>
    </w:p>
    <w:p w14:paraId="7C9EBA39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 xml:space="preserve">обеспечена 100 % сохранность архивного фонда, печатных изданий </w:t>
      </w:r>
      <w:r w:rsidRPr="00D7144D">
        <w:rPr>
          <w:rFonts w:eastAsiaTheme="minorHAnsi"/>
          <w:szCs w:val="28"/>
          <w:lang w:val="kk-KZ" w:eastAsia="en-US"/>
        </w:rPr>
        <w:br/>
        <w:t>и их специальное использование.</w:t>
      </w:r>
    </w:p>
    <w:p w14:paraId="705B254C" w14:textId="77777777" w:rsidR="00D7144D" w:rsidRP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>Динамика затрат за последние три года представляется следующими данными: в 2023 году – 965 446,8 тыс. тенге, в 2024 году – 1 450 355,3 тыс.тенге, в 2025 году – 1 832 669,4 тыс. тенге.</w:t>
      </w:r>
    </w:p>
    <w:p w14:paraId="73B2D9E7" w14:textId="77777777" w:rsidR="00D7144D" w:rsidRDefault="00D7144D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  <w:r w:rsidRPr="00D7144D">
        <w:rPr>
          <w:rFonts w:eastAsiaTheme="minorHAnsi"/>
          <w:szCs w:val="28"/>
          <w:lang w:val="kk-KZ" w:eastAsia="en-US"/>
        </w:rPr>
        <w:t>Кредиторская задолженность по состоянию на 31 декабря 2025 года составляет 4 018,4 тыс. тенге, в том числе по оплате коммунальных услуг            3657,3 тыс. тенге, услуг связи – 25,4 тыс. тенге и по транспортным услугам – 335,7 тыс. тенге, дебиторской задолженности не имеется.</w:t>
      </w:r>
    </w:p>
    <w:p w14:paraId="31EC67B1" w14:textId="77777777" w:rsidR="0018425C" w:rsidRDefault="0018425C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</w:p>
    <w:p w14:paraId="1D86AABB" w14:textId="77777777" w:rsidR="0018425C" w:rsidRDefault="0018425C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</w:p>
    <w:p w14:paraId="46FBF743" w14:textId="77777777" w:rsidR="0018425C" w:rsidRPr="00AA0667" w:rsidRDefault="0018425C" w:rsidP="0018425C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 w:rsidRPr="00AA0667">
        <w:rPr>
          <w:b/>
          <w:szCs w:val="28"/>
          <w:lang w:val="kk-KZ"/>
        </w:rPr>
        <w:t xml:space="preserve">Директор                     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  <w:t>А</w:t>
      </w:r>
      <w:r w:rsidRPr="00AA0667">
        <w:rPr>
          <w:b/>
          <w:szCs w:val="28"/>
        </w:rPr>
        <w:t>. Мустафина</w:t>
      </w:r>
    </w:p>
    <w:p w14:paraId="4B499956" w14:textId="77777777" w:rsidR="0018425C" w:rsidRPr="00AA0667" w:rsidRDefault="0018425C" w:rsidP="0018425C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618C4378" w14:textId="77777777" w:rsidR="0018425C" w:rsidRPr="00AA0667" w:rsidRDefault="0018425C" w:rsidP="0018425C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Главный</w:t>
      </w:r>
      <w:r w:rsidRPr="00AA0667">
        <w:rPr>
          <w:b/>
          <w:szCs w:val="28"/>
          <w:lang w:val="kk-KZ"/>
        </w:rPr>
        <w:t xml:space="preserve"> бухгалтер</w:t>
      </w:r>
      <w:r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 xml:space="preserve">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  <w:t>В.</w:t>
      </w:r>
      <w:r>
        <w:rPr>
          <w:b/>
          <w:szCs w:val="28"/>
          <w:lang w:val="kk-KZ"/>
        </w:rPr>
        <w:t xml:space="preserve"> </w:t>
      </w:r>
      <w:r w:rsidRPr="00AA0667">
        <w:rPr>
          <w:b/>
          <w:szCs w:val="28"/>
          <w:lang w:val="kk-KZ"/>
        </w:rPr>
        <w:t>Салахова</w:t>
      </w:r>
    </w:p>
    <w:p w14:paraId="5D053A85" w14:textId="77777777" w:rsidR="0018425C" w:rsidRPr="00AA0667" w:rsidRDefault="0018425C" w:rsidP="0018425C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7713A05D" w14:textId="77777777" w:rsidR="0018425C" w:rsidRPr="00D7144D" w:rsidRDefault="0018425C" w:rsidP="00D7144D">
      <w:pPr>
        <w:pStyle w:val="a3"/>
        <w:pBdr>
          <w:bottom w:val="single" w:sz="4" w:space="3" w:color="FFFFFF"/>
        </w:pBdr>
        <w:jc w:val="both"/>
        <w:rPr>
          <w:rFonts w:eastAsiaTheme="minorHAnsi"/>
          <w:szCs w:val="28"/>
          <w:lang w:val="kk-KZ" w:eastAsia="en-US"/>
        </w:rPr>
      </w:pPr>
    </w:p>
    <w:p w14:paraId="2F5E7884" w14:textId="77777777" w:rsidR="00D7144D" w:rsidRPr="00D7144D" w:rsidRDefault="00D7144D" w:rsidP="00D7144D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rPr>
          <w:b/>
          <w:bCs/>
          <w:i/>
          <w:szCs w:val="28"/>
          <w:u w:val="single"/>
        </w:rPr>
      </w:pPr>
    </w:p>
    <w:p w14:paraId="564234B2" w14:textId="77777777" w:rsidR="00D7144D" w:rsidRPr="00D7144D" w:rsidRDefault="00D7144D" w:rsidP="00D7144D">
      <w:pPr>
        <w:pStyle w:val="a3"/>
        <w:rPr>
          <w:b/>
          <w:szCs w:val="28"/>
        </w:rPr>
      </w:pPr>
    </w:p>
    <w:p w14:paraId="3A2B9075" w14:textId="77777777" w:rsidR="00D7144D" w:rsidRPr="00D7144D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</w:rPr>
      </w:pPr>
    </w:p>
    <w:p w14:paraId="3AE66627" w14:textId="77777777" w:rsidR="00D7144D" w:rsidRPr="00AA0667" w:rsidRDefault="00D7144D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590CEF42" w14:textId="77777777" w:rsidR="00801206" w:rsidRPr="00801206" w:rsidRDefault="00801206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01206" w:rsidRPr="0080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DC"/>
    <w:rsid w:val="00025E69"/>
    <w:rsid w:val="00046A0D"/>
    <w:rsid w:val="00052369"/>
    <w:rsid w:val="001750F9"/>
    <w:rsid w:val="0018425C"/>
    <w:rsid w:val="00206B69"/>
    <w:rsid w:val="00256275"/>
    <w:rsid w:val="002A30BB"/>
    <w:rsid w:val="00322210"/>
    <w:rsid w:val="00347685"/>
    <w:rsid w:val="003569A3"/>
    <w:rsid w:val="003606B5"/>
    <w:rsid w:val="003C0E7A"/>
    <w:rsid w:val="003F06AB"/>
    <w:rsid w:val="00476A77"/>
    <w:rsid w:val="004C5B7A"/>
    <w:rsid w:val="004E7140"/>
    <w:rsid w:val="005062FF"/>
    <w:rsid w:val="00551B60"/>
    <w:rsid w:val="00560E9C"/>
    <w:rsid w:val="00565B4D"/>
    <w:rsid w:val="005B1E1E"/>
    <w:rsid w:val="00671DA1"/>
    <w:rsid w:val="006D22A7"/>
    <w:rsid w:val="00705426"/>
    <w:rsid w:val="00724A58"/>
    <w:rsid w:val="00725CC9"/>
    <w:rsid w:val="007934D5"/>
    <w:rsid w:val="007C188F"/>
    <w:rsid w:val="007D076F"/>
    <w:rsid w:val="00801206"/>
    <w:rsid w:val="00832CF3"/>
    <w:rsid w:val="008575B7"/>
    <w:rsid w:val="00864260"/>
    <w:rsid w:val="00864DA2"/>
    <w:rsid w:val="008905E2"/>
    <w:rsid w:val="008A2185"/>
    <w:rsid w:val="00940FDC"/>
    <w:rsid w:val="009F576A"/>
    <w:rsid w:val="00AA7B97"/>
    <w:rsid w:val="00AC3FEF"/>
    <w:rsid w:val="00B33BC7"/>
    <w:rsid w:val="00B34F56"/>
    <w:rsid w:val="00B80039"/>
    <w:rsid w:val="00B84DE7"/>
    <w:rsid w:val="00B97288"/>
    <w:rsid w:val="00BC0F99"/>
    <w:rsid w:val="00BC3207"/>
    <w:rsid w:val="00C025AE"/>
    <w:rsid w:val="00C433AB"/>
    <w:rsid w:val="00C6164F"/>
    <w:rsid w:val="00CA0373"/>
    <w:rsid w:val="00CC31DD"/>
    <w:rsid w:val="00CE677D"/>
    <w:rsid w:val="00D12F05"/>
    <w:rsid w:val="00D7144D"/>
    <w:rsid w:val="00DD5796"/>
    <w:rsid w:val="00DD7BC8"/>
    <w:rsid w:val="00E230B5"/>
    <w:rsid w:val="00E23AEE"/>
    <w:rsid w:val="00E53BFC"/>
    <w:rsid w:val="00E60B37"/>
    <w:rsid w:val="00E9726F"/>
    <w:rsid w:val="00F159D8"/>
    <w:rsid w:val="00F321E2"/>
    <w:rsid w:val="00F752BF"/>
    <w:rsid w:val="00F8039D"/>
    <w:rsid w:val="00FB4EAE"/>
    <w:rsid w:val="00FE499E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06BA"/>
  <w15:chartTrackingRefBased/>
  <w15:docId w15:val="{F5F88597-F244-4146-B431-9D83F7EA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0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F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40FDC"/>
  </w:style>
  <w:style w:type="character" w:customStyle="1" w:styleId="ezkurwreuab5ozgtqnkl">
    <w:name w:val="ezkurwreuab5ozgtqnkl"/>
    <w:basedOn w:val="a0"/>
    <w:rsid w:val="00940FDC"/>
  </w:style>
  <w:style w:type="paragraph" w:styleId="a3">
    <w:name w:val="Normal (Web)"/>
    <w:aliases w:val="Обычный (веб) Знак1,Обычный (веб) Знак Знак Знак,Обычный (веб) Знак1 Знак Знак Знак,Обычный (веб) Знак,Обычный (веб) Знак1 Знак,Обычный (веб) Знак Знак Знак Знак Знак,Обычный (веб) Знак Знак Знак Знак Знак  Знак,З"/>
    <w:basedOn w:val="a"/>
    <w:link w:val="a4"/>
    <w:uiPriority w:val="99"/>
    <w:unhideWhenUsed/>
    <w:qFormat/>
    <w:rsid w:val="0080120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бычный (Интернет) Знак"/>
    <w:aliases w:val="Обычный (веб) Знак1 Знак1,Обычный (веб) Знак Знак Знак Знак,Обычный (веб) Знак1 Знак Знак Знак Знак,Обычный (веб) Знак Знак,Обычный (веб) Знак1 Знак Знак,Обычный (веб) Знак Знак Знак Знак Знак Знак,З Знак"/>
    <w:link w:val="a3"/>
    <w:uiPriority w:val="99"/>
    <w:qFormat/>
    <w:rsid w:val="008012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47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Архив Президента РК</cp:lastModifiedBy>
  <cp:revision>61</cp:revision>
  <dcterms:created xsi:type="dcterms:W3CDTF">2025-01-24T07:51:00Z</dcterms:created>
  <dcterms:modified xsi:type="dcterms:W3CDTF">2026-02-03T04:20:00Z</dcterms:modified>
</cp:coreProperties>
</file>